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II with over 11 years of experience in building scalable web applications. Proven expertise in modern JavaScript frameworks, particularly React, with a deep understanding of Laravel and robust experimentation methodologies. Skilled in deploying automated CI/CD processes and a strong advocate for rigorous A/B testing practices to enhance user engagement metrics. Demonstrated ability to collaborate with cross-functional teams to deliver impactful, mission-driven solutions for nonprofit sectors, leveraging advanced analytics to drive continuous improvement. Ready to contribute to a high-tempo experimentation culture and tackle meaningful technical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nonprofit acquisition funnel.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initiative with PM, Design, and Marketing to prototype and test new user experiences, significantly improving activation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both the frontend and backend aspects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SQL queries for data analysis, providing actionable insights that drove product enhancements and feature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processes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peer code reviews, adhering to industry best practices and maintaining high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user experience designs, enhancing customer engagement through tailored recommendations.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conversion optimization techniques, analyzing user behavior to iteratively improve web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PostHog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the direct impact of released features on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codebases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branch management strategies for effective collaboration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growth team’s strategic roadmap, prioritizing experiments to ensure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 in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growth-focused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flags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tailored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and analysis to evaluate feature impacts, incorporating findings into further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while maintaining strict adherence to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marketing technology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aimed at enhancing user acquisition funnels, resulting in improved conversion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feedback loops into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development lifecycle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rapid iteration and customer-centric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debugging issues in production environments through analytical approaches and collaborative troubleshooting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reliability and performance through consistent monitoring and code refactoring practices, significantly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seamless end-user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contributing to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the reliability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application remains cutting-edge.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applications for maximum speed and scalability, leading to an overall improved user experience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projects that supported a user footprint exceeding 100,000 active users, demonstrating scalability efficacy.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React, Laravel,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MySQL, MongoDB, Firebase, Redis, Analytics Tools, Amplitude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A/B Testing, Git, Jest, Cypress, PostHog, Mixpanel, AWS,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API Design, MVC, TDD, Scrum, Webhooks, GraphQL, RESTful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Optimizations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AI Tools, Tableau, Predictive Analytics, Recommendation Systems, Conversion Rate Optimization, Growth Metrics, Funnel Analysis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