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Python, Django, React, TypeScript, and cloud deployment. Expertise in leading backend development and AI integration, enhancing compliance solutions for regulated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defining architectural patterns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models that enhance client compliance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LLM features, focusing on prompt engineering and third-party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in code quality, best practices, and critical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improvements in DevOps workflows, deploying apps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DigitalOcean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ensuring high standards for documentation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user-centric solutions and address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processes, ensuring smooth deployment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team meetings to prioritize initiatives and technical challenges within the project scope.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new technologies and tools to optimize development workflows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application performance and security through meticulous engineering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developers and assisted in architectural decisions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features and services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formulated CI/CD pipelines to enhance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 specifications and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 for continuous improvement of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features supported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implemented bug fixes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actively in agile teams, contributing to project planning and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project delivery within timelines, improving overall efficiency by 15%.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Jasmine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