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React, Java, and Spring Boot. Proven track record in delivering scalable solutions for fintech applications, specializing in cloud architecture and CI/CD pipelines. Passionate about enhancing performance, security, and compliance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AIO Logic AXIS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lending automation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financial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iteration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secure financial transactions, ensuring compliance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architecture to enhance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and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and UX, to deliver high-quality software within Agile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dashboards and reporting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KPI monitoring and performance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platform security by integrating authentication and encryption measures, adhering to fintech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improve system performance and scalability across high-load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monitoring and observability tools to track application performance and troubleshoot issues swiftly.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engineering excellence and share knowledge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production operations by troubleshooting and resolving critical issues, maintaining strong service level agreements.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components for financial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improving user experience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learning and collaboration in agile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financial calculation logic, including amortization and variable rates, effectively translating business requirements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secure and efficient data access for financial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interactions, improving data retrieval performance and simplifying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that aligned with best practices in scalability and security for fintech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CI/CD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financial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workflow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management, focusing on query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key components on schedule.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Hibernate,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JIRA, Confluence,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