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professional experience in Node.js, React, and PostgreSQL. Expertise in architecture, CI/CD, and delivering scalable financial technology solutions. Proven track record in mentoring and leading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discussions and code reviews,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facilitating career growth and technical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to translate business needs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efficiency and developer productivity via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 legacy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reviews, defining best practices and shared libraries for reuse.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detailed documentation of architecture patterns and design principles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securely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engineering efficiency through process improvements and internal tooling.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financial APIs, ensuring secure and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deliver cohesive solutions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implemented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new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banking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software increments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efforts for deployment processes, enhancing team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