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frontend and backend development, specializing in TypeScript, React, and NodeJS. Proven track record in B2B SaaS, with a focus on digital health and regulated industries. Expertise in designing and implementing robust REST APIs and proficient in version control systems like Git and GitHub.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full-stack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to manage patient data, enhancing user experience and accessibility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functional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various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web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mobile user engagement in healthcare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facilitating smooth collaboration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define product requirements and deliver complex projects on time, enhancing company credibility in B2B SaaS markets.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state management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in large 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and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implementing lazy loading techniques, improving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 (SDLC), ensuring all phases are handled with contemporary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services, enhancing functionality and user experience through seamless data retrieval and submission.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a legacy application to a more modern tech stack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rigorous testing protocols were followed, enhancing overall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processes,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stakeholder meetings, translating technical concepts into understandable language, ensuring alignment on project goals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employing Agile methodologies to foster a dynamic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for technical processes and end-user guides, improving team onboarding and project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a keen eye for design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RESTful API developments for internally used third-party applications, enhancing interoperability between systems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with version control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facilitating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user-focused features, enhancing application usability and interface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feedback, using that information to iterate on design and functionality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junior developers on best coding practices and introduced them to Agile development principles, fostering professional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deployment of applications on cloud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substantial increase in operational efficiency by refining existing processes, leading to a reduction of data processing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Vue.js,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NodeJS, Express.js, Django, Ruby on Rails,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Postman, Swagger, Insomnia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