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 and cloud architecture. Expertise in Node.js, AWS, Terraform, and GraphQL to deliver scalable solutions. Proven track record in automating processes and building microservices.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 GraphQL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backend operations for e-commerce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(IaC)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setup time for new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design teams, delivering features in a fast-paced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reliability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code quality and architecture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project lifecycles, from ideation to deployment, ensuring technical feasibility.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internal processes by implementing automation tools, reducing manual tasks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maintaining high standards for code cleanliness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event-driven systems to handle high transaction volumes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serverless functions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response times for customer interactions.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full-stack best practices, fostering team skill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APIs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solutions to enhance application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backend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reduction in operational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managing deployment and scaling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and recommended optimizations that improved load times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ensured delivery within budget constraints.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features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user-centric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facilitated smooth transitions to modern frameworks and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design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testers to streamline testing workflows and improve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applications, reducing downtime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consistent record in delivering projects on time, meeting 100% of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Terraform,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GraphQL, REST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CircleCI, Postman, Shopify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