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developer with 11 years of experience in building complex full-stack applications focusing on clinical workflows. Expertise in automation tools and data processing, with a strong foundation in design patterns, data structures, and algorithm development. Proficient in Python, JavaScript, and Ruby with a commitment to clean, documented code and agile methodologies. Excellent communication skills with a proactive approach to fostering cross-functional collaboration and implementing user-centered designs.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clinical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efficient trial executions.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tools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processes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processing for clinical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clinical teams to design user-centered features, enhancing workflows with tight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enhancements to the company's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engine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organization and analysis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enforce clean coding standards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maintainable documentation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features and tools, utilizing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bolstered application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maximizing infrastructure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coding best practices are adhered to, contributing to team knowledge sharing and technology adoption.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their growth and proficiency in our tech stack and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development with organizational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Restructured legacy codebases, streamlining applications and improving performance through modernization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 interfaces to enhance resource-sourcing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cycles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cloud environments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migration tools implementing ETL processes, facilitating smooth transitions and system upgrades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teams to deliver cohesive user experiences, emphasizing design patterns and user-centered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technologies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consistency across development, testing,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real-time data processing capabilities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to build a unified API service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communication between multiple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translate wireframes into functional applications, emphasizing performance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testing frameworks for rigorous front-end validations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Mocha/Chai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database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increased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agile development teams, participating in stand-ups and sprint planning, fostering collaboration and accountability in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Ruby,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Pandas, NumPy, ETL Tools, Apache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and Documentation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OpenAPI, Swagger, GraphQL,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