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developing enterprise-grade software applications. Proven proficiency in building, prototyping, and deploying AI-powered automation solutions. Skilled in translating customer needs into scalable technical solutions, with extensive hands-on experience integrating AI APIs and developing robust microservice architectures. Strong communicator with a focus on collaboration and innovation at the intersection of AI and creativity.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automation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streamlined creative production for enterprise teams, directly contributing to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translate customer needs into scalable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, 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, and 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text-to-image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text-to-voice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production-ready tools to enhance creative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microservice-based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rapid prototyping, transforming proof-of-concepts into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engineers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designers, and product managers to provide seamless user experiences in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Suite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automation opportunities, leading to significant workflow improvements through innovative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ensuring reliability and efficiency in deliverables, significantly reducing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remain at the forefront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their applications in creative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that improved code quality while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comprehensive documentation of all deployments and integrations for future reference and team onboarding.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, 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, and 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, focusing on enterprise-grade projects.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OpenAI’s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intelligent features that enhanced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creative tool APIs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design workflows and improve client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cloud-based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storage and retrieval efficiency for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that facilitated seamless data exchange between front-end applications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consistent development, testing,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projects in a fast-paced startup environment, adapting to changing requirements and delivering software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and integration testing protocols, ensuring application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notably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software solutions with an emphasis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significantly through optimizations in code and architecture, leading to enhanced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refine deliverables based on user feedback,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debugged applications rigorously, maintaining code integrity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practices and proper project management. Coached junior developers on best practices and technology trends, evolving team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eliminated bottlenecks and improved processes by 20% through strategic implementation of automation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OpenAI API, Fal.ai API, TensorFlow, PyTorch, scikit-learn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S3, AWS RDS, AWS Lambda,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Figma API, Adobe Suite API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