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building robust applications using Node.js, React, and AWS. Proven expertise in backend and frontend development, system reliability, and performance optimization through modern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Lambda, improving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frontend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incremental features for production systems while maintaining high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leading to a 40% reduction in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established coding standards to improve code quality and maintainability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integrations with third-party APIs, ensuring data consistency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for real-time monitoring, significantly decreasing downtime and improving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instances, optimizing queries and storage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facilitating discussions on system architecture and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assessed and improved application security standards to safeguard against vulnerabilities.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25% performance improvements on critical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 multi-tenant SAAS platform, enabling seamless scalability and reduced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software reliability and reduce defect rates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translate them into robust technical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system migrations and integrations with legacy systems, ensuring minimal downtime during transitions.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frontend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code splitting techniques for faster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enforcing best practices for maintainable and high-quality code.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requirements gathering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applications, addressing technical debt and performance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test coverage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cloud infrastructure, enhancing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team knowledge-sharing sessions to promote best practices in software development.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Redux, Express, Bootstrap,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Serverless,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DynamoDB,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CI/CD Pipelines, Webpack,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