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building scalable web applications utilizing modern technologies including Java, Spring Boot, and React. Proven ability to lead development teams, mentor junior developers, and optimize software performance. Skilled in cloud technologies and microservices architecture, focusing on delivering high-quality software solutions that align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performance improvement for client-facing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deployment processes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led to improved data exchange and service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a team of 5 junior developers, fostering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such as payment gateways and analytics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improving operational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deployment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conducting vulnerability assessments and implementing fixes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ensuring timely delivery of project milestones and adherence to product roadmaps.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query performance and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for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smoother user experience and reduced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cloud-based inventory management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accuracy for inventory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that facilitated seamless integration between front-end applications and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applications, focusing on scaling considerations and efficient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performance of existing applications by refactoring legacy code using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across front-end and back-end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implement responsive layouts and deliver engaging user experiences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microservices principles for new applications, increasing system modularity and easier maintainability through containerization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sessions, resulting in reduced application response time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teams that enhanced legacy applications and built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throughput by transitioning monolithic applications to a microservices architecture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API documentation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enhanced the onboarding process for new team members and external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Gathered requirements and collaborated with stakeholders to define project scopes, ensuring client needs were met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build processes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reduced build times by an average of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significantly improving deployment frequency.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