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full stack engineer with over 11 years of experience in designing, developing, and deploying scalable applications. Proficient in JavaScript, React, Node.js, and GraphQL, with a strong understanding of CI/CD practices using Docker and Kubernetes. Track record of driving improvements in system performance and building user-centric solutions in fast-paced environments, leveraging agile methodologies to enhance project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seamless user experience through efficient state management and routing.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server-side logic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RESTful APIs, enhancing data retrieval speed by optimizing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dynamic web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API response times and improved client-server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orchestrating application deployments, achieving scalability and ease of management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translate user requirements into functional specifications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and quality assurance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that all features met strict performance and usability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significantly reducing release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related to software development, fostering a culture of continuous learning and innovation.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the application for maximum speed and scalability by implementing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leveraging techniques like server-side rendering.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 robust testing suite ensuring the reliability of core functional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collaborated with cross-functional teams to improve overall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multiple web applications from scratch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user engagement through rich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services and enhanced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30% reduction in latency for data-heavy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rapid backend development, ensuring secure and efficient data handling through ORM and SQL.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Socket.io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features, engaging users with live updates and notifications automatically.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developers to implement responsive design principles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Material-UI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automated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quality and reliability throughout the release 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API development and documentation process for faster onboarding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database optimization through focused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rapid data retrieval and storage.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 modern and interactive design for better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extensive unit testing and continuous code reviews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maintainable and scalable software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create intuitive user interfaces while applying usability testing to gather user feedback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and managed project tasks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project tracking and accountability.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best coding practices and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team collaboration on codebase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built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stickiness and improved user sessions, increasing user retention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legacy code for compatibility with modern frameworks, reducing technical debt and ensuring compliance with best practices leading to enhanced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HTML5, CSS3, React,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Protocols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REST, GraphQL, WebSocket, OAuth, gRPC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