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designing and developing user-centric applications using TypeScript, Node.js, and Next.js. Proven expertise in building scalable solutions with Tailwind CSS, ShadCN, and TypeORM, along with a solid understanding of SOLID principles for maintainability. Adept at leveraging AI-assisted development tools to boost productivity and optimize code. Strong background in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multi-tenant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ShadCN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product's visual consistency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backend interactions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development life cycle, resulting in easier code maintenance and extensibility.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designers and product managers, to define and deliver user-first features based on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tools like v0 by Vercel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and improve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actively participated in knowledge-sharing sessions to foster team growth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extensive technical documentation, ensuring clarity and consistency for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of code and reduce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within the engineering department by identifying bottlenecks and suggesting actionable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design patterns,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booking system for a travel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engagement using intuitive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for server-side rendering, enhancing application performance and SEO.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backend data, providing users with faster and more flexible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set of design guidelines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ShadCN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consistent look and feel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database layer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 with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RESTful web services, ensuring scalable and maintainable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align team efforts with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 by optimizing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real-time data visualization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and deployment (CI/CD) practices,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to ensure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detailing technical specifications and implementation guides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Node.js, Next.js, C#,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&amp; Styling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Tailwind CSS, ShadCN, React,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TypeORM, Prisma, Drizzle,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VS Code, Docker, Git,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Axios, Express, NestJS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