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Full Stack Engineer with over 11 years of expertise in web application development and microservices architecture. Proficient in creating robust and user-centric interfaces with React, specializing in JavaScript and TypeScript. Recognized for leading project initiatives and mentoring junior developers. Possesses strong background in programming fundamentals and extensive experience in AWS environment, contributing to innovative fintech solutions through modern technologies and agile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supporting equity portfolio construction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feature development by integrating frontend components with backend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sprints, ensuring high code quality and effective team communication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guiding them through advanced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their professional growth and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fintech platform components by identifying modernization opportunities and implementing cutting-edge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recruitment processes, contributing to team building through technical interviews and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performance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adopted new technologies to improve existing processes and tools, ensuring up-to-date practices within the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combined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delivering high-performance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processes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vital role in architecting and building a microservices ecosystem that efficiently handled user requests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retrieval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web applications with external services, improving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 participating actively in sprint planning, daily stand-ups, and retrospectives, promoting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in code quality through mentoring and code review sessions, increasing overall team efficiency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legacy systems, transitioning them to modern frameworks and libraries, ensuring future sustainability.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engagement and interface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backend team to define APIs and data models, ensuring robust application architecture alignment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designers to translate designs into functional web components, enhancing user experience through effective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from on-premises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scaling capabilities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high-quality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application bugs and performance issues through systematic debugging practices and collaboration with cross-functional teams. Successfully delivered to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React,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jQuery,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Microservices,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MongoDB, PostgreSQL, SQL Server,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Git, Docker,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