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11 years of experience in developing high-quality applications. Expertise in Java, Spring Boot, React.js, and Node.js, utilizing Microservices Architecture and DevOps practices. Proven track record of delivering scalable and efficient solutions while implementing best practices in software engineering and testing. Strong background in leading development teams and collaborating with cross-functional stakeholders.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microservices-based architecture for an enterprise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interactive and responsive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user experience through performance analysis and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and manage scalable applications,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DevOps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significantly reducing software release times and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 services for multiple applications, ensuring seamless communication between front-end and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production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management to translate complex requirements into technical solutions, resulting in innovative feature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management, establishing a branching strategy that improved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maintaining code quality standards and collaborative team practices, which fostered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resulting in enhanced team productivity and morale.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optimization on existing applications, leading to enhanced application responsiveness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data processing speed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operations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optimized queries that reduced data retrieval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front-end functionalities for improved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developing REST APIs that facilitated mobile application connectivity to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into existing platforms, expanding application capabilities and increasing overall functional value.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agile development processes, participating in daily scrums and sprint reviews to maintain project momentum.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effectively increasing regression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customer satisfaction through optimized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code reviews and deployment processes, ensuring high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unit testing, laying the groundwork for successful application testing during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access speeds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development methodologies, contributing to iterative development cycles and positive team synergy.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cross-functional teams to gather requirements and deliver impactful solutions that aligned with business goals, improving project coherence.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HTML, CSS,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React.js, Node.js, Express.js, Vue.js, Jest,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 Maven, Gradle,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Selenium, Cucumber, Agile, TDD, CI/CD,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