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11 years of experience in designing, developing, and deploying scalable applications across various platforms. Proficient in utilizing a diverse tech stack, including Java, Spring Boot, Angular, and Docker for both front-end and back-end development. Strong expertise in RESTful API development and microservices architecture. Adept at employing CI/CD practices and cloud services such as AWS and Azure to enhance operational efficiency. Proven track record in leading development teams and projects while ensuring high-quality standards through effective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building responsive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through intuitive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data storage, optimizing costs and improving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fostering agile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evaluation and system diagnostics, ensuring seamless operation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promote best practices and encourage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application architecture and user interfaces, contributing to better knowledge transfer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Keenly researched and integrated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application features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modular design that facilitated future updates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access and management, enhancing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RESTful API development that supported third-party integrations while ensuring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significantly reducing regression bugs and application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for backlog management and iterative application enhancements using Agile methodologies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onboarding of new team members by providing comprehensive training on current tech stacks and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management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proposed new tech stacks, resulting in improved application performance and a documented increase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and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Became proficient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contributing to a more organized and collaborative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insights into cloud application management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troubleshooting software issues and conducting root cause analysis to ensure rapid resolution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build automation tool to manage project dependencies, solidifying build processes on a consistent basis.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server response time through performance optimization initiatives and proactive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