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offering over 11 years of in-depth expertise in developing robust web applications using modern technologies. Proficient in both front-end and back-end development, I specialize in creating scalable applications and aim to enhance operational efficiency. Adept at utilizing frameworks and libraries such as React, Node.js, and GraphQL to deliver high-quality products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and improving application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reliability of the codebase and minimizing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project scopes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project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implementation of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and improving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accelerated onboarding for new developers and reduced application complexity.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front-end applications to support dynamic content delivery and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resulting in a significant reduction in over-fetching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collaboration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rich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operations and facilitated better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during high-load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microservices architecture, enabling independent deployment and scaling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functional accuracy in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to maintain continuous integration and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onboarding effort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data retrieval times across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requirements gathering sessions to bridge the gap between technical and non-technical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user-centric designs that enhanced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site functionality and improve the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accommodating dynamic storage needs during development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mobile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product outreach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system architecture redesign, ensuring adherence to best practices and improved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30% reduction in load times through front-end code optimization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HTML, CSS,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Angular, Bootstrap,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 Boot,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