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of industry experience focusing on high-performance, scalable applications. Proficient in numerous front-end technologies including Angular and React, along with back-end frameworks such as .NET, Python, and database systems like PostgreSQL and MongoDB. Solid understanding of cloud-native solutions on AWS, fostering a culture of collaboration and efficiency in Agile environments. Keenly interested in integrating AI &amp; LLM concepts into software development processes, aimed at driving innovation and improving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scalable,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enhancing client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 multiple Agile teams for rapid prototyping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aimed at delivering MVP applications with iterative feedback loops.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robust APIs and services that integrated with cloud-native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full-stack technologies,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architecture and product management to define project requirements and deliver impactful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and managing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operational excellence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new applications, ensuring compliance with best practices in software architecture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flow within applications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to promote a culture of continuous improvement and agile methodologies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technology evaluations and discussions on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implementation of caching strategies and service layer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event processing 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integration processes and reduce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that serviced both internal and external applications, promoting code-reusability and maintaining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 and consistent application behavior.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on creating seamless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refine team processes and enhance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applications by migrating components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improving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team knowledge sharing sessions regarding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proficiency across the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inter-service communication for a scalable application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data storage and queries effectively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tools and services through custom APIs, enhancing the application's functionality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directly with clients to gather requirements and provided technical recommendations for web solutions, fostering strong client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performance improvements by implementing monitoring and logging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proactively addressing application issues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HTML,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RDS,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LangChain, LangSmith, Pinecone, OpenRouter AI, AWS Bedrock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