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Spring Boot, Angular, and Docker. Proven expertise in leading architecture decisions and building robust applications across various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a microservices platform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cross-team initiative for improving code quality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mentored 5 junior developers in best practices for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a focus on security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and resource management, optimizing costs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technical requirements and scope for key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observability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audits, resulting in a 25% reduction in technical debt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team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cross-functional teams to innovate product features leading to a 15% increase in customer satisfaction.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 suites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improving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ideas for system scalability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for application interface enhancements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accelerating project delivery cycles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Logstash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business-critical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data retrieval, facilitating seamless communication between the frontend and backend.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migrations from legacy applications to modern platforms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high code quality through rigorous testing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standards and mentor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 counts by 15% through improved testing protocols and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Node.js,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Cypress,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Gradle,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