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over 11 years of experience in crafting robust applications by integrating cutting-edge AI/ML models. Proficient in using React, Node.js, and Flask for developing scalable applications. Apt in creating responsive front-end interfaces and complex back-end systems ensuring seamless user experience. Expertise in deploying AI models using TensorFlow.js and AWS, with a solid foundation in MLOps practices. Proven ability to collaborate with cross-functional teams to align technical solutions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full-stack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advanced AI/ML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scalable back-end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ingestion and model deployment, enhancing application performance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intuitive and responsive front-end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performance of AI applications in production environments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machine learning capabilities in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querying.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model and deploy AI solutions, adhering to MLOps best practices for continuous integration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extensive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unstructured data management, facilitating rapid iteration during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sessions, enhancing team development standards and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through profiling and optimization, drastically reducing latency for end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full-stack projects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mobile-first applications tailored for rapid AI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communication between the back-end and front-end, streamlining application functions.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store and manage extensive datasets efficiently for AI model training.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experiences through effective UI/UX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usability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AWS environments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applications and data storage, ensuring seamless deployment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Agile teams, contributing to sprint planning and backlog grooming sessions to enhance delivery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quality and performance at scale.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MLOps workflows to streamline AI model deployment processes, facilitating easy transition from development to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client-side scripting, enhancing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logic and data manipulation within legacy systems integrated into new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management and migration tasks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retrieval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various API protocols,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facilitate communication between differing systems and enhance service interoperability.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analysis and optimization on projects, achieving a 30% performance boost in legacy applications by refactoring code and updating libraries.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company initiatives to adopt cloud solutions, contributing to a 25% reduction in IT expenditure through enhanced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React Native, HTML5, CSS3,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Flask, FastAPI, Python,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Integration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TensorFlow.js, API Development, API Integration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NoSQL, AWS, MongoDB,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MLOps,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