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11 years of expertise in designing, developing, and deploying web applications. Proficient in a wide variety of programming languages, frameworks, and technologies including Java, Spring Boot, JavaScript, React, and Node.js. Proven track record of delivering high-quality software solutions across various industries, with a strong emphasis on using best practices and modern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in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applications, enhancing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and NoSQL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access and improved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 processes and greater code integration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in best practices for responsive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storage management, resulting in decreased downtime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Data visualization and analytics were implemented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refactoring legacy code and integrating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user manuals to streamline the development and support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on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and contributed to sprint planning through effective collaboration and communication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web application quality, reliability,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reduce latency and improve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in-memory data structure store capabilities, ensuring high-speed data access and user session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application demonstrations to stakeholders, highlighting new features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development and maintenance of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front-end elements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intuitive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ensuring applications were mobile-friendly and user-centric.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other developers in version control and project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repository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for both internal teams and client stakeholders, focusing on effective software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20% increase in application performance after optimizing front-end logic and backend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