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extensive experience in developing scalable web applications using modern technologies. Proficient in both front-end and back-end development with a strong focus on JavaScript, React, and Node.js frameworks. Adept in leveraging RESTful API services, modern CI/CD practices, and agile methodology to deliver high-performance applications. Proven track record in collaborating with cross-functional teams to drive project success. Passionate about coding standards and best practices, delivering optimum solutions through efficient debugging and performance tuning of applications, ensuring high-quality code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front-end and back-end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query performance for large datasets through indexing and schema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environments, streamlining the deployment of applications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functionality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profiling and applying efficient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daily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microservices architecture, resulting in improved scalability and maintainability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advocating for code quality and adopting industry best practices in all delivered 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system architecture, ensuring clarity and alignment among team members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modern user interfaces, greatly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applications and protecting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design, improving data integrity through well-structured schemas and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 teams to transform UI/UX wireframes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complex issues in production environments, ensuring minimal downtime and user impact.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and optimized legacy codebases to improve coding standards and performance,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delivered comprehensive API documentation to enhance usability and integration for third-party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modern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live data updates, enhancing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implementing database triggers and stored procedures for automated tasks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and version management on large projects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web servers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server response times and ensuring secure data transmission.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team efforts in migrating from monolithic applications to microservices, improving resource allocation and performance metrics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