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Software Engineer with over 11 years of experience specializing in building modern web applications and leading large-scale frontend projects. Passionate about creating user-centric solutions, simplifying operational processes, and implementing complex workflows. Demonstrated expertise in React, Typescript, and full-stack development with a strong focus on engineering quality and compliance in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provider experience for therapists.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complex workflow automations that streamlined clinical operations,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high-quality, secure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team best practices to enhance code quality and adherence to industry standards, ensuring reliable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full-stack solutions into agile workflows, maintaining a robust development cycle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technical knowledge and collaboration across teams, especially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quality assurance measures and performance tuning for production applications, improving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solutions that met the specific needs of healthcare providers.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prototypes and proof-of-concept applications, showcasing innovative approaches to mental health technology.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testing to iteratively improve interface designs based on feedback and usability findings, driving user-centric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maintaining up-to-date knowledge of best practices in healthcare technology, ensuring compliance with regulations surrounding PHI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responsive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for application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front-end development of a healthcare platform that improved patient-provider interaction, achieving significant user base growth assessed for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through the full software development lifecycle of a regulated web application,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streamlined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reliability and robustness against potential failures prior to user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development bottlenecks and deployment timeframes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between technical and non-technical stakeholders to gather and clarify software requirements, emphasizing further development strategies with user experience in mind.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technical presentations and training materials to upskill team members on emerging technologies and methodologies in app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and strategic planning around the implementation of new frontend technologies that enhanced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cross-browser compatibility across different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turn initial design concepts into functional applications leveraging comprehensive knowledge of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development discussions that led to improved code quality and adherence to defined architectural guidelines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process, focusing on agile methodologies and iterative improvements in project deliverables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for existing production applications, ensuring quick resolutions to reported issues, enhancing performance by 35% through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enhancement of web applications which increased overall user satisfaction by implementing modern frameworks and responsive design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CI/CD,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React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REST, GraphQL,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