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designing and building high-performance web applications. Proficient in JavaScript, TypeScript, and modern frameworks such as React and Next.js. Strong expertise in developing large-scale applications, leading projects, collaborating with cross-functional teams, and mentoring engineering talent. Committed to fostering an inclusive culture and pushing the boundaries of web technology to create accessible and performant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user-facing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engagement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Monetization Web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high-performance, accessible web applications,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W3C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optimizing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feature lifecycle from requirements gathering through to production,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across teams, working closely with back-end engineers and UX designers to create seamless seller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mid-level and junior engineers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shared component libraries that accelerated deployment processes across multiple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tooling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engineering workflow and improve seller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deployments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conducted site audits to enhance accessibility compliance, leading to improved A/B testing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reliable web applications that cater to both mobile and desktop platforms, ensuring cross-browser compatibility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technical design discussions, shaping the technical vision for the team and maintaining alignment with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complex components for large-scale web applications, focusing on reusability and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data flow and reducing UI latency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data-driven changes that increased conversion rates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evolve and maintain the shared UI library within the team's ecosystem,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Component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workshops to resolve architecture-related issues, effectively improving collaboration between development and product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fetching for several high-volume services, resulting in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streamline development workflows, enhancing team productivity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web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rendering efficiency and allowing for quick iterations across various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operational excellence by implementing logging and monitoring practices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error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major reduction in bugs across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frontend architecture and performance optimization, leading to measurable improvements 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CI/CD processes for frontend applications, significantly decreasing deployment times and associated downtimes.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community discussions around best practices and innovation in open-source front-end frameworks, enhancing personal and organizational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Ember,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gRPC, REST, GraphQL, Protocol Buffers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Experimentation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Playwright, Optimizely, LaunchDarkly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Vite, Sentry, Storybook, Datadog, Snowflake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