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Solution-driven Frontend Engineer with over 11 years in software development, specializing in React, TypeScript, WebSockets, and trading UI designs. Proven expertise in real-time data handling and performance optimization for financial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a trading platform, enhancing user workflows and data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trading UIs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instantaneous asset data updates for user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UI standards focused on usability, accessibility, and performance for trading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backend teams to craft RESTful API specifications and optimize data retrieval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frontend observability standards utilizing performance tracking tools and metrics dashboards, ensuring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frontend architecture principles for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pipelines, improving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profiling and state management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large-scale frontend applications, aligning with cross-functional teams to meet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secure coding practices and maintaining compliance with financial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initiatives to streamline onboarding flows, reducing user friction and increasing conversion rates.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trading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 design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functional trading interfaces ensuring consistency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real-time data flow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latency and user experience in trading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comprehensive test coverage across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JavaScript components and libraries shared across multiple product teams, enhancing code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maintaining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Specified technical specifications for trading applications, coordinating with stakeholders to align features with business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new features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ensuring optimal user experience across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and migrating components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provide solutions for frontend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 UI components to visualize concepts for future product developments, boosting team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Real-time Technologies</w:t>
      </w:r>
      <w:r>
        <w:rPr>
          <w:rFonts w:asciiTheme="minorHAnsi" w:hAnsiTheme="minorHAnsi" w:cstheme="majorHAnsi"/>
          <w:lang w:val="en-US"/>
        </w:rPr>
        <w:t xml:space="preserve">: WebSockets, SSE, Kafka, NATS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Clarity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Docker,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Firebase, Heroku,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