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11 years of extensive experience in developing innovative web applications, specializing in React, TypeScript, and Redux. Expert in building user-centric solutions by effectively collaborating with cross-functional teams. Passionate about crafting delightful user experiences and optimizing performance within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accounting team, enhancing user engagement through intuitive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implement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ensuring a seamless and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emphasizing best practices and high-quality code to improve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retention and reduce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improve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features and enhance backend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optimizing application performance by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contributing to sprint planning and retrospective meetings to iterate on product features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JavaScript practices and frontend technologies, fostering a culture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design projects with UI/UX teams, ensuring product design aligned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tools within web applications to gather usage data that informed product iterations and user experience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client-facing interactions and driving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user experience in complex UI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translating user requirements into technical specifications and actionable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to ensure functional integrity across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systems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effective project management and team collaboration across multiple development streams.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design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alignment of UI/UX with branding and customer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documentation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knowledge sharing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existing code bases by refactoring legacy code and improving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accessible design and responsive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applications to improve performance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asset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load times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to automate build and deployment processes, reducing product release cycles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project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sprint management, contributing to improved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performance tuning projects for applications, achieving a 25% increase in response times for users accessing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Redux, JavaScript, HTML5, CSS3, Sass,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Yarn, Docker, Figma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API Development, GraphQL, RESTful 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Jira, Confluence, Trello, Asana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 Code, Postman,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