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high-quality, scalable web applications using cutting-edge technologies. Proficient in modern frontend frameworks and libraries including React, Angular, and Vue.js, coupled with a strong command of JavaScript, TypeScript, and HTML/CSS. Proven track record of leading development teams, implementing agile methodologies, and ensuring code quality through rigorous testing. Aiming to leverage expertise in user-centric design and frontend development at Heal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modular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 to enhance type safety and improve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and refactoring of legacy codebases to enhance application speed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mockups into fully functional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data dynamically to frontend applications,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to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significantly reducing bug rates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Agile methodologies, improving project delivery efficiency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and participated in community coding events to stay updated with industry trends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development documentation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best practices and coding standards were set and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 robust data interaction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maximum speed and scalability, employing techniques such as lazy loading and code splitting.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highly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multiple projects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orderly development history and facilitating collaboration between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promoting transparency and team cohesion on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mobile-first applications leveraging responsive web design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security enhancements through proactive vulnerability assessments and implementation of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frontend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client projects, enhancing user interaction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into projects to fetch and display real-time data for client applications, improving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Agile methodology to deliver multiple projects within tight deadlines, ensuring client satisfaction and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browser testing and debugging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cross-compatibility.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and gathered feedback to iteratively improve applications and fit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completion 3 weeks ahead of schedule, leading to a 20% increase in client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Tools/Package Managers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Gulp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