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Developer with over 11 years of experience crafting accessible web applications. Proficient in React, Next.js, JavaScript, and HTML. Committed to enhancing user experience through robust and compliant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compliance with </w:t>
      </w:r>
      <w:r w:rsidRPr="00432203">
        <w:rPr>
          <w:rFonts w:asciiTheme="minorHAnsi" w:hAnsiTheme="minorHAnsi" w:cstheme="majorHAnsi"/>
          <w:b/>
          <w:bCs/>
          <w:lang w:val="en-US"/>
        </w:rPr>
        <w:t xml:space="preserve">WCAG 2.2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Section 508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design user interfaces using the </w:t>
      </w:r>
      <w:r w:rsidRPr="00432203">
        <w:rPr>
          <w:rFonts w:asciiTheme="minorHAnsi" w:hAnsiTheme="minorHAnsi" w:cstheme="majorHAnsi"/>
          <w:b/>
          <w:bCs/>
          <w:lang w:val="en-US"/>
        </w:rPr>
        <w:t xml:space="preserve">U.S. Web Design System (USWDS)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improving application performance and user accessibility, focusing on delivering to production each sprint.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faster load times and better SEO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support for multilingual interfaces, enhancing accessibility for diverse populations.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CI/CD workflows that reduced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for faster application development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collaborations to define architectural specifications and guidelines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delivering functional features in bi-weekly cycles.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a focus on usability and accessibility across various government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reusable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while adhering to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improved interaction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aiding their growth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contributing to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that facilitated access to critical public services and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enhancing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accessibility testing into CI pipelines, ensuring compliance at every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multilingual features to support diverse user bases.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user interfaces for various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designs faithfully in production code, focusing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practices to ensure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coding standards and best practices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issues in existing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USWDS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Accessibility Standards, WCAG 2.2, Section 508, JavaScript ES6</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GitLab, CI/CD, Agile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AWS, Lambda, CloudFront, S3</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