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technically adept Senior Front-End Engineer with over 11 years of progressive experience in designing and implementing responsive web applications using React, D3.js, and Highcharts for data visualization. Proven expertise in optimizing front-end performance and enhancing user experience through efficient Redux state management and deployment of CSS frameworks such as Bootstrap and Tailwind CSS. Skilled in collaborating with cross-functional teams to create scalable applications that meet business goals while adhering to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Highcharts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interactive and insightful data visualization components, enhancing overall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hooks to manage data flow and state across applications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processes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experience across all devices and screens.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configure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optimized data fetching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integration and reducing release cycles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performance optimization, including code splitting and lazy loading techniques, resulting in a faster loading time for critical user journeys.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adhered to reusable design patterns, enhancing the development workflow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version control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team collaboration and code sharing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insights and mentorship on best practices, particularly in the areas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user interfaces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dynamic features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data representation and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ensure a predictable outcome in complex applications and maintained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on UI functionality and iteratively improved features based on user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styling, ensuring maintainability and scalability of styles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application capabilities and improve user experience through advanced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translate UI/UX mockups into functional front-end components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refactored legacy codebase for better performance and maintainability, focusing on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through dynamic content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reusable component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faster development cycles for subsequent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improve project workflows and delivery, leading to a 15% increase in project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best practices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integration 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features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regular code reviews and adherence to styling conventions, improving overall codebase consistency, with team coding standards adherence at 92%.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TypeScript,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D3.js, Highcharts, Chart.js, Recharts, Victory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MobX, Context API, Formik,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Enzyme, Cypress, Mocha, Chai,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