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and architecting robust front-end applications, utilizing modern JavaScript frameworks and tools. Proven ability to deliver high-quality mobile-first web solutions, mentor junior engineers, and collaborate effectively within agile teams to drive project success. Technical proficiency in leading-edge technologies including Ember.js, React, and building RESTful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responsive, mobile-first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Ember.js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cross-device compatibility and compliance with modern web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reusable web components, enhancing development efficiency across multiple applications by leveraging the design patterns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writing and optimizing clean, maintainable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JavaScript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adhering to best practices and specific organizational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designers to convert wireframes into visually appealing and functionally robust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HTML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methodologies, coordinating with scrum teams to ensure timely completion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applications to guarantee 508 compliance and compatibility across browsers and devices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Cypress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Associate Front End Engineers, providing guidance on project best practices and technical skills,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documented technical specifications for code libraries, ensuring clarity and consistency within team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evaluation and peer review processes to uphold high standards of software quality and improve code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discovery and diagnosis of bugs within the development environment, utilizing debugging tools and techniques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best practices for improving application performance while ensuring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dynamic web applications with a focus on usability and rich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integrated RESTful APIs to fetch and display data effectively in web applications, streamlining the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reusable components for web applications, which reduced redundant code across projects and improved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Jest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Mocha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ensure designs are implemented accurately and optimized for performance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enhance code quality and encourage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deployment processes through Git, ensuring smooth collaboration within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scrum meetings to discuss project updates and align on development priorities, actively contributing to sprint planning.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functionality and responsive designs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integrating third-party libraries and APIs into existing applications, improving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reusable UI components and patterns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React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Ember.js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consistency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migrating legacy codebases to modern frameworks, improving maintainability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site performance through effective use of caching and implementing best practices for code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project that achieved a 90% reduction in load times by refactoring critical parts of the application and optimizing assets.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ES2015, HTML, CSS, Node.js, Ember.js, React, Gulp.js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Sass, Bootstrap,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Cypress, Unit Testing, Integration Testing, UI Testing,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Version Control (Git), Code Review, 508 Compliance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API, JSON API, SQL, NoSQL,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