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 End Developer with over 11 years of professional experience specializing in React, JavaScript, HTML, and CSS. Proficient in implementing high-quality user interfaces utilizing modern tools and frameworks, combined with strong problem-solving abilities. Demonstrated expertise in collaboration and integrating RESTful APIs, optimizing for performance and accessibility across various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for over 30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bundling.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scalable,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cross-browser compatibility and adherence to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clean architecture and real-time updates for dynamic data displays.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performance, resulting in a 25% reduction in code defects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fetching, significantly improving load times and overall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development and deployment process by leveraging consistent environments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back-end developers and product owners to define clear project goals and deliverables, ensuring alignment on functionalities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junior development team in best coding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 to peers, leading to improved quality and adaptability of code across the project.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tools to analyze site metrics and made necessary adjustments, increasing SEO ranking and user retention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detailed technical documentation and user guides for front-end functionalities to assist both technical and non-technical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Single 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agile project management, enabling efficient sprint planning and task allocation to achieve milestones faster.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front-end revisions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align with the latest web standards, enhancing application responsiveness and userability.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designers, translating design specs into functional components to improve user interaction and overall interface aesthetics.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dependencies and optimize asset delivery, enhancing load speeds and reducing resource redundancy.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feedback, which informed iterative design and functionality improvements across projects.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extensive knowledge of web standards and best practices while continuously researching emerging trends and integrating newer technologies into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comprehensive unit tests that effectively increased application stability and reduced post-deployment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projects by developing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user experiences across digital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website optimization techniques to improve load times and responsiveness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PageSpeed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GTmetrix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refactoring older codebases,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ES6 features for better readability and performance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from traditional architectures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smoother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for collaborative coding efforts, which decreased merge conflicts and development time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increasing overall site performance, evidenced by a 30% increase in page load speed post-implementation of advanced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HTML, CSS, TypeScript,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Redux,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NPM, Docker,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JSON, Axios, WebSockets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