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full cycle software development and problem resolution across various industries. Proven track record in leveraging cutting-edge technologies such as Java, Spring frameworks, RESTful APIs, Microservices, and Docker to deliver robust solutions. Adept in collaborating with cross-functional teams to achieve project objectives efficiently while ensuring adherence to best coding practices. Strong proficiency in DevOps pipelines, continuous integration/continuous deployment (CI/CD), and agile methodologies, with a commitment to elevating product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which interacted with front-end applications built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seamless connectivity.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a 30% reduction in downtime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implement new features while maintaining compliance with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to enhance application functionality,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performance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of code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documentation,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 meetings to discuss project challenges and solutions,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code repositories effectively, enabling clearer team collaboration and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all developed software and code processes, ensuring clarity and ease of understanding for future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the client and server side,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efficient debugging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provided solutions for identified issues, enhancing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consistent development environments, ensuring that applications run smoothly in different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provided constructive feedback to improve code quality and optimize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software designs and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past decisions are recorded and understood by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planning, daily scrums, and retrospective meetings to enhance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creating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application flexibility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15% reduction in database queries per minute.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basic dev-ops tasks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enhancing cloud infrastructure skills for application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and managing automated tests, increasing the efficiency of the QA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user stories were fully implemented prior to production release, ensuring a smooth delivery of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jQuery, Bootstrap,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