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full-stack development and software design. Proficient in core programming languages, frameworks, and tools including Java, JavaScript, Spring Boot, React, and Node.js. Proven track record of delivering high-quality software solutions, enhancing productivity through automation and robust coding practices. Adept at working in agile environments and committed to upholding the highest standards of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enterprise-level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integrating RESTful APIs and improving application performance through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modular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page load time and improved UI/UX.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applications, optimizing infrastructure costs by implementing reliable cloud solutions and enhancing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delivery and reducing critical bugs by 25% pre-launch.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 in code review processes,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promoting best practices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delivery timeframes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driving sprint planning and scrum ceremonies to foster collaboration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application monitoring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debugging processes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effective coding standards and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enhancing team skill 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interaction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load performance and enhancing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and CSS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adaptive web interfaces for mobile and desktop ecosystems.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managed data models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data integrity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migrating legacy systems to modern tech stacks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existing codebase, incorporating performance optimizations across several Java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API endpoints for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third-party integrations and improving service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projects on application databases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decreased average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that emphasized quality assurance, reliability, alignment with business goals, and adherence to functional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; efficient in creating user-centric websites that increased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connecting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dynamic content management systems, enhancing productivity for end-users.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design team to create intuitive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reflecting client requirements accurately.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automated testing for front-end applications, leveraging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scalability by adhering to best practices in coding standards and software design principles established across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reporting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data analysis and assist stakeholders in decision-making based on real-time data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server-side performance through efficient database interactions and clean coding, resulting in a 15% increase in site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Express, Django, Flask,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