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full software development lifecycle. Proficient in core engineering principles, design patterns, and agile methodologies. Proven expertise in Java, Spring Boot, Microservices Architecture, Docker, and Kubernetes with additional skills in cloud environments such as AWS and Azure. Passionate about developing scalable software solutions and optimizing performance, complemented by a strong background in test-driven development and continuous integration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flexibility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front-end applications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a cloud-based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scalability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deployment times and enhancing delivery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optimization techniques and database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dynamic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and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integration testing, ensuring software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sessions for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as part of the development team, promoting responsiveness to changing project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storage processes for high-traffic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architecture reviews and optimization sessions, leading to improved alignment with business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 suite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enterprise-level solutions with high availability.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improving data access patterns and reducing the codebase complexity.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implementation of REST APIs for internal tools, streamlining business operations through automation.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the deployment of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orchestration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cloud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comprehensive code reviews to ensure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testing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test coverage and reliability across the application stack.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migration of on-premises solutions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platform, benefiting from improved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gather requirements and translate them into technical specifications.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promoting a cohesive user experience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Leveraged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building robust web applications, facilitating easy integration across different modules.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web services that communicate with mobile applications, improving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code collaboration, ensuring code integrity through systematic branching and merging strategies.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routing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more efficient data 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significant project that improved application performance by 30% through effective application profiling.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Maven, Gradle, JUnit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