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software development, specializing in full-stack web applications using modern frameworks. Proficient in implementing scalable and high-performing solutions while leveraging an extensive technology stack including Java, Spring, React, and AWS. Demonstrated expertise in testing methodologies and modern CI/CD practices. Adept at collaborating with cross-functional teams to enhance user experience and solve complex technical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microservices to enhance the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faster turnaround 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success rates by refining the build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requirements and design scalable solutions with a focus 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 culture of knowledge sharing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and implemented cache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resulted in improved load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processes and workflows to ensure alignment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integration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rich user interfaces, enhancing user experience and engagement for over 2 million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development processes and enhancing sprint deliverables with continuous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indexing and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smooth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monitoring solutions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better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 by implementing parallel builds and optimizing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UX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corrective feedback processes, enforcing coding standards and quality metrics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maintainability and reduce run-time errors in complex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deliver full-cycle software development services for multiple clients, ensuring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discussions and architectural planning, successfully influencing decision-making processes in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of legacy codebase to modern frameworks, resulting in a 30% performance improvement over previous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jQuery,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JUnit, Selenium,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