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hands-on experience in designing, developing, and deploying scalable applications across diverse industries. Proven proficiency in a wide range of technologies, including Java, Spring Boot, Microservices, and Kubernetes. Adept at enhancing application performance and ensuring functional integrity through meticulous testing practices. Excels in agile environments, continuously eager to leverage innovative technologies for solution-driven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Innovatively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service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Led the implementation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Engineered high-demand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interfaces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application functionality pre and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in a cloud-based environment, achieving a more efficient resource allocation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Designed RESTful APIs compliant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promoting secure data exchanges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closely with cross-functional teams to define and refine new features for web applications,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and maintained extensive documentation for applications and deployment processes to facilitate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an agile approach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improved communication and project tracking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code reviews to maintain high-quality code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code quality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Contributed to the mentoring program, guiding junior developers in adopting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increased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secure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compliance with relevant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Utilized AWS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deployment flexibility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Participated in Agile ceremonies, contributing to sprint planning and retrospective sessions, fostering team collaboration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Executed comprehensive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processes,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Designed database schemas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performance for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with stakeholders to gather requirements and translate them into technical specifications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performant web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Contributed to backend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service's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Worked on database management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database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 insights, contributing to proactive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Engaged in Agile software development lifecycle practices, participating in daily stand-ups and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Successfully refactored legacy codebase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maintainability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GitLab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