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Java, Spring Boot, and cloud-native applications. Proficient in leveraging a diverse tech stack including Microservices, AWS, and database technologies like MySQL and MongoDB. Strong background in Agile methodologies, CI/CD practices, and software testing frameworks, driving successful project outcomes and innovation across various domains.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high-performance,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enabling streamlined deployment and scaling of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integration and delivery of code across all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 components, significantly improving response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architecture and design for microservices, enhancing system modularity and reducing interdependencies.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over 80% code coverage and fostering a culture of quality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in projects requiring flexible schema designs, optimizing data retrieval and analytics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team knowledge sharing by documenting best practices and lessons learned.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comprehensive documentation for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developer experience and onboarding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software design principles and coding standards, facilitating their growth and contribution to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crafting scalable and secure solutions suited to complex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dependency injection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modularity and testability of the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technologies,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ensuring a responsive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SQL queries and optimized data processes while working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solutions that met external client requirements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load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performance bottlenecks and ensuring applications could handle production traffic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organizing sprint planning and retrospectives to promote continuous improvement in project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automated testing efforts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product quality and reducing regression cycle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SOLID principles and best practices to ensure robust code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applications with a focus on modular architecture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API-first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approaches.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with teams across multiple branches to manage project lifecycles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quicker deployment times and reduced manual intervention.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code reviews and provided constructive feedback, improving team adherence to coding standards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to migrate legacy applications to microservices architecture, which improved scalability and maintainability, resulting in a more resilient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JIRA,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