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scalable web applications and systems. Proven expertise in utilizing advanced technologies such as Java, Spring Boot, and Kubernetes to enhance system performance and reliability. Strong background in Agile methodologies and experience in leading development teams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existing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engineers in a high-paced Agile environment, facilitating daily stand-ups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optimum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application issues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tasks, reducing manual efforts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coding standards and best practices by conducting code reviews and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designs and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increasing application response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web applications, leading to an improved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related to architecture and coding practices, ensuring team members had access to precise technical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improved resource management and application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develop user-friendly interfaces, enhancing end-user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and optimized code for security vulnerabilities, enhancing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several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multiple business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operations, accelerating development time with 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improve overall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single-page applications (SPAs), improving application speed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cases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test coverage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providing guidance on best practices in coding and application design, leading to enhanced team competence. Numeric improvement in team output tracked at a 15% increase in project delivery timeframes.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