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Developer with over 11 years of experience in software development. Specializing in optimizing codebase patterns, implementing developer toolchains, and enhancing CI/CD processes. Proven track record in fostering cross-functional collaboration to enhance internal tooling and streamline development methodologies. Adept at driving process improvements while ensuring alignment between infrastructure and product needs. Passionate about building trust and credibility within engineering teams and delivering strategic solutions that support company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engineering efforts at Kellton to enhance internal tooling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developer productivity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significant reduction in deployment times and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proprietary documentation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improved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internal research by interviewing engineers to identify pain points, leading to tailored solutions that improved workflow by refining code patterns and toolchain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liaison between infrastructure, product, and leadership, effectively communicating technical needs and strategic recommendations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ensuring high quality and maintainability of codebases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testing and deployment processes by integrating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collaboration through improved documentation practices, creating clear technical guides and tutorials for onboarding new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assessed the development environment, identifying and procuring tools necessary for optimal performance,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internal workshops focusing on developer productivity improvements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 architecture, fostering a culture of continuous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 long-term strategy for tool adaptation, ensuring alignment with the company's growth trajectory.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solutions for client projects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high-quality software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enhance team collaboration and accelerate project delivery timelines while maintaining code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modern JavaScript practices, leading to a codebase refactoring that improved module reusability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functionalities for client applications, integrating third-party APIs to enrich user experiences,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decreased regression errors and increased deployment confidence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application architectures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future development and integration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regularly with product managers and stakeholders to define project scope and deliver measurable outcomes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new libraries and frameworks to continually enhance development practices and output, focusing on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web application projects at Slash,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front-end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team environment, regularly participating in code reviews to maintain code quality and promote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process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reducing manual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systems within applications, supporting secure user access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services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application infrastructures were created to support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through refactoring processes and optimizations across legacy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