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Expertise in building high-quality applications using a wide range of technologies including Java, Spring Boot, AWS, and React. Proven track record of leading software development teams, improving system performance, and delivering robust solutions. Exceptional problem-solving skills complemented by extensive experience in Agile methodologies and leading-edge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increased overall system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seamless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communication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application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which improved system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errors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while mentoring junior developers in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changes and architecture designs in accordance with industry best practices to ensure maintainable code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legacy systems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backend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secure and high-performance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AWS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data storage, ensuring high availability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ORM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maintained microservices architecture to ensure modularity and ease of updating existing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significantly improve data access speeds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APIs and system architecture, facilitating easier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small-scale projects,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management of relational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data storage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internal tools, promoting a more modular approach to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timelines and deliverables through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to ensure consistent progress and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collaboration with testing teams to execute manual and automated testing scenarios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software development best practices, leading to a 40%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JIRA,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