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 and a proven track record of delivering high-quality applications using cutting-edge technologies. Expertise in building scalable web applications with a focus on performance and user experience. Proficient in frameworks and libraries such as React, Node.js, and GraphQL, with a strong background in implementing testing strategies to ensure robust software delivery. Adept in collaborating across teams to achieve organizational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architected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with interactive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 improving data fetching times by optimizing network requests to the client.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deployment processes significantly in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implementation of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regression issues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UI/UX teams to define application features based on user feedback and analytics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bundling, optimizing front-end asset delivery and reducing load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improved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deployment cycles and increased collaboration between development and operations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JavaScript and web development,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enhancing the modularity and scalability of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leading to a more secure application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database migrations and optimized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of data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the front 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the backend, facilitating a seamless user experience for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high-quality software delivery with agile methodologies and conducted sprint planning sessions.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managed authentication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security and user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comprehensive test suite that enabled early bug detection and reduced QA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improving the codebase by 40% through refactoring efforts and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code quality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of software architecture and workflows ensuring onboarding processes for new team members remained straightforward and efficient.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Responsive Design Principles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CSS preprocessors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applications are adaptive across various devices and screen sizes.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stack,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rendering and REST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large-scale web development projects, focusing primarily on front-end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RESTful API design and integration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persistence.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authentication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 Web Tokens (JWT)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transactions and user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processes, contributing to sprint planning and retrospectives to continuously enhance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collaborative environments, coordinating branches and merges with team members, resulting in decreased merge conflicts and smoother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load times by optimizing assets and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CDN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for resource delivery, leading to a measurable increase in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GraphQL,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Webpack, Babel, Docker,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