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innovative solutions in high-demand SaaS environments. Proficient in designing scalable architectures and applying best practices for software development across various platforms. Expert in leveraging cutting-edge technologies and frameworks such as Java, Spring Boot, Kubernetes, and Docker to build efficient backend services and maintain CI/CD pipelines. Proven track record in collaborating with cross-functional teams to enhance application performance and resilience. Strong in implementing automated testing strategies and optimizing system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seamless integration with cloud-based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API performance for our applications by implementing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this reduced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by adopting containerization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and scaling applications, achieving a 30% cost reduction through optimized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testing methodologies by integrating unit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code coverage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processing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handling real-time data flows, increasing throughput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 discussions to enhance software quality and architecture, promoting a culture of quality 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backend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associated technologies,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applications in a microservices architecture, ensuring high availability and disaster recovery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performance tuning sessions using profiling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VisualVM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efficiency and reduced lag.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web-based vehicle management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successfully integrating with backend services for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monitoring framework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system health insights, driving improved technical support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through meticulous SQL query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RESTful API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third-party integration, improving flexibility in service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role-based access control (RBAC) features to enhance security and user management capabilities in line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robust unit and integration tests to ensure reliability and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 cloud-based inventory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increasing operational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client-side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more responsive UI and improved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suite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testing, resulting in a 15% decrease in production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analytics teams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search functionalities, improving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CI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faster feedback cycles and deploying code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codebases to improve code maintainability and adherence to modern best practices. Established a testing culture that improved software quality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Key player in delivering a high-impact project on time and within budget, enhancing team collaboration and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Express.js, Node.js,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Jenkins, Git, JIRA,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