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Python, Java, and JavaScript frameworks. Proven track record of leveraging modern technologies to develop scalable applications and implement automated testing strategies. Expert in microservices architecture, cloud solutions, and continuous integration/deployment practices. Passionate about incorporating new technologies to enhance system performance and efficiency, skilled in mentoring teams and driving high-impact projects forward.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optimizing backend processes and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code quality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various application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a dynamic front-end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refining UX/UI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introduction of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environment for local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decrease in production failure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effective source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documentation for software development projects,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facilitating data exchange between services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and report on application performance, adjusting resources dynamically to handle load variations.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structuring backend databases to ensure high availability and disaster recovery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extensive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principles to enhance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code coverage by 35% and reduced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deliver features and improvements in a two-week sprint cycle, improving product release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reliable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enhancing user experience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a legacy application to a microservices architecture, improving scalability and response times by refactoring the backend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continuous deployment workflows over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updates and reducing downtime by 50% during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performance improvement in data retrieval processes while maintaining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containerized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as part of a cross-functional team to build scalable web applications in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back-end services, focusing on performance optimization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phases to enhance application stability during release cycles, effectively reducing post-release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client-side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significant user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REST APIs integrations with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functionality of the existing application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resolving issues across the stack, ensuring 99.9% application uptime during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Spring, React, Node.js,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