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developing scalable applications, leveraging a variety of technologies including Java, Spring Boot, React, and Node.js. Proven track record in architecting robust solutions and enhancing product performance. Expertise in full stack development, testing methodologies, and cloud service integrations, committed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development,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hosting and scaling, ensuring high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pipelines, reducing lead time for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junior developers in best practices, improving team output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coverage rate above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optimizing resource allocation and application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requirements and deliver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Agile sprint planning and retrospectives to enhance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modular design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maintainability and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refactoring legacy code, resulting in a measurable increase in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 fostering better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defect rates down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enhancing transaction security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migration project to modernize applications towards microservices architecture, simplifying the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met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visually appealing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schema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better data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logging and monitoring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incident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standards of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providing guidance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practices, reporting a 40% increase in team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