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maintaining software applications. Expert in leveraging robust tech stacks, including Java, Spring Boot, Kubernetes, and AWS, to create scalable solutions. Proven track record of implementing best practices in software development, continuous integration, and deployment. Adept at collaborating with cross-functional teams to enhance product functionality while ensuring code quality through thorough testing and code reviews.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for client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interoperability between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costs and performance through effective resource allocation and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designing queries and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the integration of third-party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documentation, enhancing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mentorship programs for junior developers, fostering a culture of continuous learning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of emerging technologies and best practices in software development, integrating them into existing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RESTful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superior responsiveness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dynamic user interfaces that improved the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integrate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performance enhancements of data-heavy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 plans and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functionality across various browsers, improving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ensuring alignment with stakeholders and timely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greenfield projects by defining architecture and technology stacks, often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contributing to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construct user interface components, improving maintainability and readability of the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database administrators to develop efficient database structures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data access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reliability and downtime recovery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Conceived and executed API design specifications, enhancing integration capabilities and reducing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focusing on coding best practices and shared knowledge across teams, contributing to overall team skill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