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and implementing robust software solutions across diverse industries. Proven expertise in creating efficient applications using Java, Spring Boot, Microservices, and AWS. Highly skilled in leading teams to deliver high-quality software with a strong emphasis on testing and performance optimization. Passionate about developing scalable applications and enhancing user experiences through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reduce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implementing a cloud-native solution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availability and lower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improving productivity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deliver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coding standards, increasing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codebases by refactoring into modular components, significantly reducing the application's load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sessions to align development strategies with business goals, contributing to a more agile response to changing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processes and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clear guidance for new team members and improving onboarding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development frameworks, fostering a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streamlining interactions with the underlying database.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monolithic applications to microservices, improving scalability and reducing system downtimes.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ensuring high availability and data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seamless integration with front-end applications, enabling real-time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existing codebases and newly developed features, ensuring clarity and understandability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for feature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provided updates, ensuring alignment of all team members with project goals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and minimizing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interactive design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third-party services and APIs to enhance application functionality and expand capabilities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 queries for data retrieval and reporting purposes, ensuring accurate data insights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software met quality assurance standards before release, leading to reduced bug counts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changes and facilitate collaborative development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rapid iterations and rollbacks, reducing downtime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Project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JIRA, Confluence,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