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experience specializing in DevOps, Cloud Computing, and Software Development. Proven expertise in implementing CI/CD methodologies, leveraging AWS, Docker, and Kubernetes to optimize application deployment and infrastructure management. Adept at utilizing cutting-edge technologies to enhance development workflows and ensure system reliability. Strong background in both development and operational environments, ensuring seamless integration of code and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cloud infrastructures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facilitating scaling and load balancing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observability, leading to a 25% decrease in incident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enhance application architecture,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that improved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reliability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to container-based infrastructures,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Swarm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to streamline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audits of cloud environments, ensuring compliance with industry regulations and implementing best practices in security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configuration management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server provisioning time from hours to minutes.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monitoring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system health checks and alert on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containerization and CI/CD workflows, enhancing team expertise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speed and performance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Git, facilitating version control and collaborative development efforts within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development environments to ensure consistency across development and production, leading to increased developer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application design, optimizing data retrieval processes for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architecture redesign initiatives to implement microservices patterns, improving system reliability and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frontend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and agile ceremonies, fostering a collaborative environment and ensuring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CI/CD workflows, resulting in a 40% faster deployment cycle for service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tasks focusing on user interface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rendering techniques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enhance page load performance and SEO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optimized query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ultimately decreasing application response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sharing knowledge and best practices with fellow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health and uptime through proactive issue resolution and performance optimization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project completion by aligning technical deliverables with business objectives, culminating in a 15%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Rancher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CircleCI, GitLab CI, Travis CI, Bamboo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Spring Boot,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Ansible, Terraform, Puppet, Chef, SaltStack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