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full-stack development. Proficient in leveraging modern frameworks and libraries including React, Node.js, Next.js, GraphQL, and AWS to build scalable applications. A fast learner equipped with extensive experience in CI/CD practices, testing methodologies, and collaborative software development processes. Known for delivering high-quality software solutions in dynamic environments, with a strong commitment to team success and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and optimized rendering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rendering and static site generation strategies to improve SEO and page load times,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RESTful APIs,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and management,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modern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 processes and code quality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understand application requirements, translating them into technical specifications and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code quality by implementing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solutions to enhance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mentorship to team members, fostering a culture of continuous learning and improvement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monitoring and logging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insights that led to practical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 sessions to align team goals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practices in software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design, enabling flexible data-fetching strategies and improving the performance of data-driven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microservices into existing applications, expanding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the application's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codebase for improved performance,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asset optimization, leading to a 30% increase in load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management, ensuring efficient data storage and retrieval for real-time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reverse proxy for application load balancing, enhancing application availability and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features and functionality with stakeholders through detailed documentation and responsive communication during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customer-facing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providing optimal user interfaces and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DevOps culture, enhancing deployment efficiencies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relational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modeling and retrieval patterns during application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high coding standard while working in a collaborative environment, implementing code reviews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 source projects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knowledge sharing and community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application performance by optimizing code and implementing effective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Next.js, Express.js,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DigitalOcean,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