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developing scalable applications and enhancing product functionality. Proficient in an extensive range of technologies, including Java, Spring Boot, Docker, and Kubernetes, with a strong foundation in Data Structures and Algorithms. Known for leading cross-functional teams and implementing robust software testing strategies to ensure high-quality code. Demonstrated expertise in creating microservices architecture and optimizing applications for performance, particularly within cloud environments. Continuously improving development processes and deploying CI/CD pipelines for effective product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complex business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orchestrating multiple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to migrate legacy systems to cloud-based solutions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resiliency.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software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optimize cloud resource usage, achieving lower operational costs while improving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RESTful APIs consumed by frontend applications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product design and architecture as part of an Agile team, employing best practices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efficient software design patterns, fostering a supportive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assess application health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large-scale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back-end services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operation.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Expanded functionality and optimized performance of existing systems through the use of asynchronous programming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 and reducing production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cross-functional team in the migration of legacy applications to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microservices architecture environment, enhancing application modularity and deployability.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to accelerate data retrieval processes and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ensuring adherence to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translating business requirements into technical context.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web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and HTTP protocols for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aligning them with backend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collaboration and code integrity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testing methods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tests, enhancing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contributed to a project that increased application efficiency by 20% through improved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