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specializing in Java, Spring Boot, and cloud-based solutions. Proven track record in delivering high-quality software development, implementing automated testing frameworks, and optimizing application performance. Adept at leveraging modern technologies and methodologies to drive efficiency and improve code quality, while maintaining a focus on best practices in software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transmission efficiency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(CI/CD) pipelines, ensuring seamless deployment processes with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increasing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environment, participating in code reviews, sprint planning, and retrospective meetings, fostering a culture of collaboration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session management and application caching, increasing application performance and reducing load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migration of legacy systems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the maintainability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security best practices and data protection measures within the development lifecycle, ensuring compliance with regulatory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contributing to team skill enhancement and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various applications, addressing bottlenecks and improving overall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code analysis, identifying vulnerabilities and ensuring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versatile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authorization, strengthening application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mentored junior developers in best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agile methodologies to enhance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powered by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integrating with NoSQL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container orchestration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and management of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automated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QA processes and application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wireframes into high-performing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monitored database performance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storage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user interaction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design and architecture decisions to create modular and maintainable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front-end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by diagnosing and fixing bugs in a timely manner, optimizing overall system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managers to gather requirements and provide technical feedback, ensuring alignment with business objectives and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management, facilitating collaboration across development teams and version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end-to-end solutions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mobile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optimizing performance across platforms, increasing user engagement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completion rates within estimates while adhering to quality standards, leading to increased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JUnit, Mockito,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TestNG, Cucumber,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