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in diverse technologies and frameworks. Proven expertise in designing, developing, and deploying robust applications with a focus on pattern-led development and test-driven methodologies. Proficient in aligning high-performance solutions with emerging trends in technology, driving innovations, and enhancing system functionalities while adhering to 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seamlessly integrate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to improve response times,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mapping to streamline database interactions for various applications,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application performance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architecture plans and key deliverables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design patterns, contributing to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 in application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debugging initiatives to resolve complex software issues and enhance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best practices in code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impactful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lifecycle management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API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monitoring and capacity planning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documentation for system architecture and process flows, aiding in team collaboration and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project management, participating in sprint planning and retrospectives to optimize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ensuring adherence to coding standards and practices improving team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code changes facilitating improved team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functional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and identifying issues early in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new technologies, tools, and frameworks to proactively enhance the team's technological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improving web application performance by 30% through advanced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